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50" w:rsidRDefault="00E71281">
      <w:pPr>
        <w:rPr>
          <w:sz w:val="24"/>
          <w:szCs w:val="24"/>
        </w:rPr>
      </w:pPr>
      <w:r w:rsidRPr="00C138F7">
        <w:rPr>
          <w:rFonts w:hint="eastAsia"/>
          <w:sz w:val="24"/>
          <w:szCs w:val="24"/>
        </w:rPr>
        <w:t>水害・土砂災害に係る要配慮者施設における避難計画点検マニュアル</w:t>
      </w:r>
    </w:p>
    <w:p w:rsidR="00C138F7" w:rsidRPr="00C138F7" w:rsidRDefault="00C138F7">
      <w:pPr>
        <w:rPr>
          <w:sz w:val="24"/>
          <w:szCs w:val="24"/>
        </w:rPr>
      </w:pPr>
    </w:p>
    <w:p w:rsidR="00E71281" w:rsidRPr="00C138F7" w:rsidRDefault="00E71281">
      <w:pPr>
        <w:rPr>
          <w:sz w:val="24"/>
          <w:szCs w:val="24"/>
        </w:rPr>
      </w:pPr>
      <w:r w:rsidRPr="00C138F7">
        <w:rPr>
          <w:rFonts w:hint="eastAsia"/>
          <w:sz w:val="24"/>
          <w:szCs w:val="24"/>
        </w:rPr>
        <w:t>１　目的</w:t>
      </w:r>
    </w:p>
    <w:p w:rsidR="00E71281" w:rsidRDefault="00E71281" w:rsidP="00C138F7">
      <w:pPr>
        <w:ind w:left="240" w:hangingChars="100" w:hanging="240"/>
        <w:rPr>
          <w:sz w:val="24"/>
          <w:szCs w:val="24"/>
        </w:rPr>
      </w:pPr>
      <w:r w:rsidRPr="00C138F7">
        <w:rPr>
          <w:rFonts w:hint="eastAsia"/>
          <w:sz w:val="24"/>
          <w:szCs w:val="24"/>
        </w:rPr>
        <w:t xml:space="preserve">　</w:t>
      </w:r>
      <w:r w:rsidR="00C138F7">
        <w:rPr>
          <w:rFonts w:hint="eastAsia"/>
          <w:sz w:val="24"/>
          <w:szCs w:val="24"/>
        </w:rPr>
        <w:t xml:space="preserve">　</w:t>
      </w:r>
      <w:r w:rsidRPr="00C138F7">
        <w:rPr>
          <w:rFonts w:hint="eastAsia"/>
          <w:sz w:val="24"/>
          <w:szCs w:val="24"/>
        </w:rPr>
        <w:t>要配慮者利用施設（水防法及び土砂災害防止法では、社会福祉施設、学校、医療施設その他の主として防災上の配慮を要する施設）は、介護保険法等の事業法（このほか老人福祉法、障害者総合支援法、生活保護法、児童福祉法</w:t>
      </w:r>
      <w:r w:rsidR="00334145" w:rsidRPr="00C138F7">
        <w:rPr>
          <w:rFonts w:hint="eastAsia"/>
          <w:sz w:val="24"/>
          <w:szCs w:val="24"/>
        </w:rPr>
        <w:t>、母子保健法が該当）や関連する通知等により、非常災害に関する具体的な計画（以下、</w:t>
      </w:r>
      <w:r w:rsidR="00535011" w:rsidRPr="00C138F7">
        <w:rPr>
          <w:rFonts w:hint="eastAsia"/>
          <w:sz w:val="24"/>
          <w:szCs w:val="24"/>
        </w:rPr>
        <w:t>「非常災害対策計画」とする）の作成が求められるとともに、水防法又は土砂災害防止法に基づき八頭町地域防災計画に記載</w:t>
      </w:r>
      <w:r w:rsidR="00535011">
        <w:rPr>
          <w:rFonts w:hint="eastAsia"/>
        </w:rPr>
        <w:t>された施設</w:t>
      </w:r>
      <w:r w:rsidR="00535011" w:rsidRPr="000104F3">
        <w:rPr>
          <w:rFonts w:hint="eastAsia"/>
          <w:sz w:val="24"/>
          <w:szCs w:val="24"/>
        </w:rPr>
        <w:t>では、</w:t>
      </w:r>
      <w:r w:rsidR="00535011" w:rsidRPr="00C138F7">
        <w:rPr>
          <w:rFonts w:hint="eastAsia"/>
          <w:sz w:val="24"/>
          <w:szCs w:val="24"/>
        </w:rPr>
        <w:t>水害や土砂災害に対応した避難に係る計</w:t>
      </w:r>
      <w:bookmarkStart w:id="0" w:name="_GoBack"/>
      <w:bookmarkEnd w:id="0"/>
      <w:r w:rsidR="00535011" w:rsidRPr="00C138F7">
        <w:rPr>
          <w:rFonts w:hint="eastAsia"/>
          <w:sz w:val="24"/>
          <w:szCs w:val="24"/>
        </w:rPr>
        <w:t>画（以下「避難確保計画」とする</w:t>
      </w:r>
      <w:r w:rsidR="00C138F7" w:rsidRPr="00C138F7">
        <w:rPr>
          <w:rFonts w:hint="eastAsia"/>
          <w:sz w:val="24"/>
          <w:szCs w:val="24"/>
        </w:rPr>
        <w:t>）の作成が義務付けられます。</w:t>
      </w:r>
    </w:p>
    <w:p w:rsidR="00C138F7" w:rsidRDefault="00C138F7" w:rsidP="00C138F7">
      <w:pPr>
        <w:ind w:left="240" w:hangingChars="100" w:hanging="240"/>
        <w:rPr>
          <w:sz w:val="24"/>
          <w:szCs w:val="24"/>
        </w:rPr>
      </w:pPr>
      <w:r>
        <w:rPr>
          <w:rFonts w:hint="eastAsia"/>
          <w:sz w:val="24"/>
          <w:szCs w:val="24"/>
        </w:rPr>
        <w:t>２　点検の体制</w:t>
      </w:r>
    </w:p>
    <w:p w:rsidR="00C138F7" w:rsidRDefault="00972233" w:rsidP="00972233">
      <w:pPr>
        <w:pStyle w:val="a3"/>
        <w:numPr>
          <w:ilvl w:val="0"/>
          <w:numId w:val="1"/>
        </w:numPr>
        <w:ind w:leftChars="0"/>
        <w:rPr>
          <w:sz w:val="24"/>
          <w:szCs w:val="24"/>
        </w:rPr>
      </w:pPr>
      <w:r>
        <w:rPr>
          <w:rFonts w:hint="eastAsia"/>
          <w:sz w:val="24"/>
          <w:szCs w:val="24"/>
        </w:rPr>
        <w:t>要配慮者利用施設を所管する町の担当課が事業法に基づく指導監査等の際に点検を行う。</w:t>
      </w:r>
    </w:p>
    <w:p w:rsidR="00972233" w:rsidRDefault="00972233" w:rsidP="00972233">
      <w:pPr>
        <w:pStyle w:val="a3"/>
        <w:numPr>
          <w:ilvl w:val="0"/>
          <w:numId w:val="1"/>
        </w:numPr>
        <w:ind w:leftChars="0"/>
        <w:rPr>
          <w:sz w:val="24"/>
          <w:szCs w:val="24"/>
        </w:rPr>
      </w:pPr>
      <w:r>
        <w:rPr>
          <w:rFonts w:hint="eastAsia"/>
          <w:sz w:val="24"/>
          <w:szCs w:val="24"/>
        </w:rPr>
        <w:t>点検に当たっては、要配慮者利用施設の防災体制や防災情報の扱い方など、防災に関わる部分についは、総務課防災室と連携しつつ行う。</w:t>
      </w:r>
    </w:p>
    <w:p w:rsidR="00972233" w:rsidRDefault="00972233" w:rsidP="00972233">
      <w:pPr>
        <w:pStyle w:val="a3"/>
        <w:numPr>
          <w:ilvl w:val="0"/>
          <w:numId w:val="1"/>
        </w:numPr>
        <w:ind w:leftChars="0"/>
        <w:rPr>
          <w:sz w:val="24"/>
          <w:szCs w:val="24"/>
        </w:rPr>
      </w:pPr>
      <w:r>
        <w:rPr>
          <w:rFonts w:hint="eastAsia"/>
          <w:sz w:val="24"/>
          <w:szCs w:val="24"/>
        </w:rPr>
        <w:t>点検の完了した非常対策計画を関係部門間で共有する。</w:t>
      </w:r>
    </w:p>
    <w:p w:rsidR="00972233" w:rsidRDefault="00972233" w:rsidP="00972233">
      <w:pPr>
        <w:pStyle w:val="a3"/>
        <w:numPr>
          <w:ilvl w:val="0"/>
          <w:numId w:val="1"/>
        </w:numPr>
        <w:ind w:leftChars="0"/>
        <w:rPr>
          <w:sz w:val="24"/>
          <w:szCs w:val="24"/>
        </w:rPr>
      </w:pPr>
      <w:r>
        <w:rPr>
          <w:rFonts w:hint="eastAsia"/>
          <w:sz w:val="24"/>
          <w:szCs w:val="24"/>
        </w:rPr>
        <w:t>非常災害対策計画が未提出の場合は、また消防計画への追記等、別の形式で作成されている場合は、これを提出する。</w:t>
      </w:r>
    </w:p>
    <w:p w:rsidR="00972233" w:rsidRDefault="000104F3" w:rsidP="00972233">
      <w:pPr>
        <w:pStyle w:val="a3"/>
        <w:numPr>
          <w:ilvl w:val="0"/>
          <w:numId w:val="1"/>
        </w:numPr>
        <w:ind w:leftChars="0"/>
        <w:rPr>
          <w:sz w:val="24"/>
          <w:szCs w:val="24"/>
        </w:rPr>
      </w:pPr>
      <w:r>
        <w:rPr>
          <w:rFonts w:hint="eastAsia"/>
          <w:sz w:val="24"/>
          <w:szCs w:val="24"/>
        </w:rPr>
        <w:t>計画未提出の施設に対して、水防法又は土砂災害防止法の規定に基づく指導作成を促す。</w:t>
      </w:r>
    </w:p>
    <w:p w:rsidR="00552D7D" w:rsidRPr="00BA4DE1" w:rsidRDefault="00552D7D" w:rsidP="00552D7D">
      <w:pPr>
        <w:rPr>
          <w:sz w:val="24"/>
          <w:szCs w:val="24"/>
        </w:rPr>
      </w:pPr>
      <w:r w:rsidRPr="00BA4DE1">
        <w:rPr>
          <w:rFonts w:hint="eastAsia"/>
          <w:sz w:val="24"/>
          <w:szCs w:val="24"/>
        </w:rPr>
        <w:t>３　避難確保計画作成マニュアル</w:t>
      </w:r>
    </w:p>
    <w:p w:rsidR="00BA4DE1" w:rsidRPr="00BA4DE1" w:rsidRDefault="00B80FC7" w:rsidP="00BA4DE1">
      <w:pPr>
        <w:ind w:leftChars="100" w:left="210"/>
        <w:rPr>
          <w:sz w:val="24"/>
          <w:szCs w:val="24"/>
        </w:rPr>
      </w:pPr>
      <w:r w:rsidRPr="00BA4DE1">
        <w:rPr>
          <w:rFonts w:hint="eastAsia"/>
          <w:sz w:val="24"/>
          <w:szCs w:val="24"/>
        </w:rPr>
        <w:t xml:space="preserve">　</w:t>
      </w:r>
      <w:r w:rsidR="00BA4DE1" w:rsidRPr="00BA4DE1">
        <w:rPr>
          <w:rFonts w:hint="eastAsia"/>
          <w:sz w:val="24"/>
          <w:szCs w:val="24"/>
        </w:rPr>
        <w:t>水防法・土砂災害防止法等の一部を改正する法律が平成</w:t>
      </w:r>
      <w:r w:rsidR="00BA4DE1" w:rsidRPr="00BA4DE1">
        <w:rPr>
          <w:sz w:val="24"/>
          <w:szCs w:val="24"/>
        </w:rPr>
        <w:t>29</w:t>
      </w:r>
      <w:r w:rsidR="00BA4DE1" w:rsidRPr="00BA4DE1">
        <w:rPr>
          <w:rFonts w:hint="eastAsia"/>
          <w:sz w:val="24"/>
          <w:szCs w:val="24"/>
        </w:rPr>
        <w:t>年</w:t>
      </w:r>
      <w:r w:rsidR="00BA4DE1" w:rsidRPr="00BA4DE1">
        <w:rPr>
          <w:sz w:val="24"/>
          <w:szCs w:val="24"/>
        </w:rPr>
        <w:t>6</w:t>
      </w:r>
      <w:r w:rsidR="00BA4DE1" w:rsidRPr="00BA4DE1">
        <w:rPr>
          <w:rFonts w:hint="eastAsia"/>
          <w:sz w:val="24"/>
          <w:szCs w:val="24"/>
        </w:rPr>
        <w:t>月１９日に改正され、浸水想定区域内及び土砂災害警戒区域内における、要配慮者が利用する施設の所有者または管理者に対して、防災体制や訓練の実施に関する事項を定めた「避難確保計画」を作成し、各市町村長に報告する義務や当該避難確保計画に基づく避難訓練の義務が課されることとなりました。</w:t>
      </w:r>
    </w:p>
    <w:p w:rsidR="00BA4DE1" w:rsidRPr="00BA4DE1" w:rsidRDefault="00BA4DE1" w:rsidP="00BA4DE1">
      <w:pPr>
        <w:rPr>
          <w:sz w:val="24"/>
          <w:szCs w:val="24"/>
        </w:rPr>
      </w:pPr>
      <w:r w:rsidRPr="00BA4DE1">
        <w:rPr>
          <w:rFonts w:hint="eastAsia"/>
          <w:sz w:val="24"/>
          <w:szCs w:val="24"/>
        </w:rPr>
        <w:t>（１）避難確保計画作成要領</w:t>
      </w:r>
    </w:p>
    <w:p w:rsidR="00BA4DE1" w:rsidRPr="00BA4DE1" w:rsidRDefault="00BA4DE1" w:rsidP="00BA4DE1">
      <w:pPr>
        <w:ind w:firstLineChars="300" w:firstLine="720"/>
        <w:rPr>
          <w:sz w:val="24"/>
          <w:szCs w:val="24"/>
        </w:rPr>
      </w:pPr>
      <w:r w:rsidRPr="00BA4DE1">
        <w:rPr>
          <w:rFonts w:hint="eastAsia"/>
          <w:sz w:val="24"/>
          <w:szCs w:val="24"/>
        </w:rPr>
        <w:t>作成に当たっては、作成例を参考にする。</w:t>
      </w:r>
    </w:p>
    <w:p w:rsidR="00BA4DE1" w:rsidRPr="00BA4DE1" w:rsidRDefault="00BA4DE1" w:rsidP="00BA4DE1">
      <w:pPr>
        <w:ind w:leftChars="100" w:left="210" w:firstLineChars="200" w:firstLine="480"/>
        <w:rPr>
          <w:sz w:val="24"/>
          <w:szCs w:val="24"/>
        </w:rPr>
      </w:pPr>
      <w:r w:rsidRPr="00BA4DE1">
        <w:rPr>
          <w:rFonts w:asciiTheme="minorEastAsia" w:hAnsiTheme="minorEastAsia" w:hint="eastAsia"/>
          <w:sz w:val="24"/>
          <w:szCs w:val="24"/>
        </w:rPr>
        <w:t>洪水浸水時の避難確保計画作成例・土砂災害時の避難確保計画作成例</w:t>
      </w:r>
    </w:p>
    <w:p w:rsidR="00C138F7" w:rsidRPr="00BA4DE1" w:rsidRDefault="00BA4DE1" w:rsidP="00BA4DE1">
      <w:pPr>
        <w:rPr>
          <w:sz w:val="24"/>
          <w:szCs w:val="24"/>
        </w:rPr>
      </w:pPr>
      <w:r>
        <w:rPr>
          <w:rFonts w:hint="eastAsia"/>
          <w:sz w:val="24"/>
          <w:szCs w:val="24"/>
        </w:rPr>
        <w:t>（２）</w:t>
      </w:r>
      <w:r w:rsidRPr="00BA4DE1">
        <w:rPr>
          <w:rFonts w:hint="eastAsia"/>
          <w:sz w:val="24"/>
          <w:szCs w:val="24"/>
        </w:rPr>
        <w:t>避難確保計画</w:t>
      </w:r>
      <w:r>
        <w:rPr>
          <w:rFonts w:hint="eastAsia"/>
          <w:sz w:val="24"/>
          <w:szCs w:val="24"/>
        </w:rPr>
        <w:t>報告</w:t>
      </w:r>
    </w:p>
    <w:p w:rsidR="001622AB" w:rsidRPr="00BA4DE1" w:rsidRDefault="00BA4DE1" w:rsidP="00BA4DE1">
      <w:pPr>
        <w:ind w:firstLineChars="200" w:firstLine="480"/>
        <w:rPr>
          <w:rFonts w:asciiTheme="minorEastAsia" w:hAnsiTheme="minorEastAsia"/>
          <w:sz w:val="24"/>
          <w:szCs w:val="24"/>
        </w:rPr>
      </w:pPr>
      <w:r>
        <w:rPr>
          <w:rFonts w:asciiTheme="minorEastAsia" w:hAnsiTheme="minorEastAsia" w:hint="eastAsia"/>
          <w:sz w:val="24"/>
          <w:szCs w:val="24"/>
        </w:rPr>
        <w:t xml:space="preserve">ア　</w:t>
      </w:r>
      <w:r w:rsidR="004715CE">
        <w:rPr>
          <w:rFonts w:asciiTheme="minorEastAsia" w:hAnsiTheme="minorEastAsia" w:hint="eastAsia"/>
          <w:sz w:val="24"/>
          <w:szCs w:val="24"/>
        </w:rPr>
        <w:t>洪水浸水時避難確保計画報告書（</w:t>
      </w:r>
      <w:r w:rsidR="001622AB" w:rsidRPr="00BA4DE1">
        <w:rPr>
          <w:rFonts w:asciiTheme="minorEastAsia" w:hAnsiTheme="minorEastAsia" w:hint="eastAsia"/>
          <w:sz w:val="24"/>
          <w:szCs w:val="24"/>
        </w:rPr>
        <w:t>様式</w:t>
      </w:r>
      <w:r w:rsidR="00552D7D" w:rsidRPr="00BA4DE1">
        <w:rPr>
          <w:rFonts w:asciiTheme="minorEastAsia" w:hAnsiTheme="minorEastAsia" w:hint="eastAsia"/>
          <w:sz w:val="24"/>
          <w:szCs w:val="24"/>
        </w:rPr>
        <w:t>第</w:t>
      </w:r>
      <w:r w:rsidR="001622AB" w:rsidRPr="00BA4DE1">
        <w:rPr>
          <w:rFonts w:asciiTheme="minorEastAsia" w:hAnsiTheme="minorEastAsia" w:hint="eastAsia"/>
          <w:sz w:val="24"/>
          <w:szCs w:val="24"/>
        </w:rPr>
        <w:t>１</w:t>
      </w:r>
      <w:r w:rsidR="004715CE">
        <w:rPr>
          <w:rFonts w:asciiTheme="minorEastAsia" w:hAnsiTheme="minorEastAsia" w:hint="eastAsia"/>
          <w:sz w:val="24"/>
          <w:szCs w:val="24"/>
        </w:rPr>
        <w:t>号）</w:t>
      </w:r>
    </w:p>
    <w:p w:rsidR="001622AB" w:rsidRDefault="00BA4DE1" w:rsidP="001622AB">
      <w:pPr>
        <w:ind w:left="240" w:hangingChars="100" w:hanging="240"/>
        <w:rPr>
          <w:rFonts w:asciiTheme="minorEastAsia" w:hAnsiTheme="minorEastAsia"/>
          <w:sz w:val="24"/>
          <w:szCs w:val="24"/>
        </w:rPr>
      </w:pPr>
      <w:r>
        <w:rPr>
          <w:rFonts w:hint="eastAsia"/>
          <w:sz w:val="24"/>
          <w:szCs w:val="24"/>
        </w:rPr>
        <w:t xml:space="preserve">　　イ　</w:t>
      </w:r>
      <w:r w:rsidR="004715CE">
        <w:rPr>
          <w:rFonts w:asciiTheme="minorEastAsia" w:hAnsiTheme="minorEastAsia" w:hint="eastAsia"/>
          <w:sz w:val="24"/>
          <w:szCs w:val="24"/>
        </w:rPr>
        <w:t>土砂災害時避難確保計画</w:t>
      </w:r>
      <w:r w:rsidR="001622AB" w:rsidRPr="00BA4DE1">
        <w:rPr>
          <w:rFonts w:asciiTheme="minorEastAsia" w:hAnsiTheme="minorEastAsia" w:hint="eastAsia"/>
          <w:sz w:val="24"/>
          <w:szCs w:val="24"/>
        </w:rPr>
        <w:t>報告書</w:t>
      </w:r>
      <w:r w:rsidR="004715CE">
        <w:rPr>
          <w:rFonts w:asciiTheme="minorEastAsia" w:hAnsiTheme="minorEastAsia" w:hint="eastAsia"/>
          <w:sz w:val="24"/>
          <w:szCs w:val="24"/>
        </w:rPr>
        <w:t>（様式第２号）</w:t>
      </w:r>
    </w:p>
    <w:p w:rsidR="003C09EF" w:rsidRPr="00AC69C0" w:rsidRDefault="00BA4DE1" w:rsidP="003C09EF">
      <w:pPr>
        <w:ind w:left="240" w:hangingChars="100" w:hanging="240"/>
        <w:rPr>
          <w:sz w:val="24"/>
          <w:szCs w:val="24"/>
        </w:rPr>
      </w:pPr>
      <w:r>
        <w:rPr>
          <w:rFonts w:asciiTheme="minorEastAsia" w:hAnsiTheme="minorEastAsia" w:hint="eastAsia"/>
          <w:sz w:val="24"/>
          <w:szCs w:val="24"/>
        </w:rPr>
        <w:t>（３）</w:t>
      </w:r>
      <w:r w:rsidR="003C09EF">
        <w:rPr>
          <w:rFonts w:hint="eastAsia"/>
          <w:sz w:val="24"/>
          <w:szCs w:val="24"/>
        </w:rPr>
        <w:t>避難訓練届出書</w:t>
      </w:r>
    </w:p>
    <w:p w:rsidR="00552D7D" w:rsidRPr="003C09EF" w:rsidRDefault="004715CE" w:rsidP="004715CE">
      <w:pPr>
        <w:ind w:firstLineChars="200" w:firstLine="480"/>
        <w:rPr>
          <w:rFonts w:asciiTheme="minorEastAsia" w:hAnsiTheme="minorEastAsia"/>
          <w:sz w:val="24"/>
          <w:szCs w:val="24"/>
        </w:rPr>
      </w:pPr>
      <w:r>
        <w:rPr>
          <w:rFonts w:hint="eastAsia"/>
          <w:sz w:val="24"/>
          <w:szCs w:val="24"/>
        </w:rPr>
        <w:t xml:space="preserve">　避難確保計画に伴う訓練実施届出書（様式第３号）</w:t>
      </w:r>
    </w:p>
    <w:sectPr w:rsidR="00552D7D" w:rsidRPr="003C09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4F3" w:rsidRDefault="000104F3" w:rsidP="000104F3">
      <w:r>
        <w:separator/>
      </w:r>
    </w:p>
  </w:endnote>
  <w:endnote w:type="continuationSeparator" w:id="0">
    <w:p w:rsidR="000104F3" w:rsidRDefault="000104F3" w:rsidP="00010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4F3" w:rsidRDefault="000104F3" w:rsidP="000104F3">
      <w:r>
        <w:separator/>
      </w:r>
    </w:p>
  </w:footnote>
  <w:footnote w:type="continuationSeparator" w:id="0">
    <w:p w:rsidR="000104F3" w:rsidRDefault="000104F3" w:rsidP="000104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51836"/>
    <w:multiLevelType w:val="hybridMultilevel"/>
    <w:tmpl w:val="E5E4F282"/>
    <w:lvl w:ilvl="0" w:tplc="462679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281"/>
    <w:rsid w:val="000104F3"/>
    <w:rsid w:val="001622AB"/>
    <w:rsid w:val="00334145"/>
    <w:rsid w:val="003B4850"/>
    <w:rsid w:val="003C09EF"/>
    <w:rsid w:val="004715CE"/>
    <w:rsid w:val="00535011"/>
    <w:rsid w:val="00552D7D"/>
    <w:rsid w:val="00972233"/>
    <w:rsid w:val="00AC69C0"/>
    <w:rsid w:val="00B80FC7"/>
    <w:rsid w:val="00BA4DE1"/>
    <w:rsid w:val="00C138F7"/>
    <w:rsid w:val="00E71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233"/>
    <w:pPr>
      <w:ind w:leftChars="400" w:left="840"/>
    </w:pPr>
  </w:style>
  <w:style w:type="paragraph" w:styleId="a4">
    <w:name w:val="header"/>
    <w:basedOn w:val="a"/>
    <w:link w:val="a5"/>
    <w:uiPriority w:val="99"/>
    <w:unhideWhenUsed/>
    <w:rsid w:val="000104F3"/>
    <w:pPr>
      <w:tabs>
        <w:tab w:val="center" w:pos="4252"/>
        <w:tab w:val="right" w:pos="8504"/>
      </w:tabs>
      <w:snapToGrid w:val="0"/>
    </w:pPr>
  </w:style>
  <w:style w:type="character" w:customStyle="1" w:styleId="a5">
    <w:name w:val="ヘッダー (文字)"/>
    <w:basedOn w:val="a0"/>
    <w:link w:val="a4"/>
    <w:uiPriority w:val="99"/>
    <w:rsid w:val="000104F3"/>
  </w:style>
  <w:style w:type="paragraph" w:styleId="a6">
    <w:name w:val="footer"/>
    <w:basedOn w:val="a"/>
    <w:link w:val="a7"/>
    <w:uiPriority w:val="99"/>
    <w:unhideWhenUsed/>
    <w:rsid w:val="000104F3"/>
    <w:pPr>
      <w:tabs>
        <w:tab w:val="center" w:pos="4252"/>
        <w:tab w:val="right" w:pos="8504"/>
      </w:tabs>
      <w:snapToGrid w:val="0"/>
    </w:pPr>
  </w:style>
  <w:style w:type="character" w:customStyle="1" w:styleId="a7">
    <w:name w:val="フッター (文字)"/>
    <w:basedOn w:val="a0"/>
    <w:link w:val="a6"/>
    <w:uiPriority w:val="99"/>
    <w:rsid w:val="000104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2233"/>
    <w:pPr>
      <w:ind w:leftChars="400" w:left="840"/>
    </w:pPr>
  </w:style>
  <w:style w:type="paragraph" w:styleId="a4">
    <w:name w:val="header"/>
    <w:basedOn w:val="a"/>
    <w:link w:val="a5"/>
    <w:uiPriority w:val="99"/>
    <w:unhideWhenUsed/>
    <w:rsid w:val="000104F3"/>
    <w:pPr>
      <w:tabs>
        <w:tab w:val="center" w:pos="4252"/>
        <w:tab w:val="right" w:pos="8504"/>
      </w:tabs>
      <w:snapToGrid w:val="0"/>
    </w:pPr>
  </w:style>
  <w:style w:type="character" w:customStyle="1" w:styleId="a5">
    <w:name w:val="ヘッダー (文字)"/>
    <w:basedOn w:val="a0"/>
    <w:link w:val="a4"/>
    <w:uiPriority w:val="99"/>
    <w:rsid w:val="000104F3"/>
  </w:style>
  <w:style w:type="paragraph" w:styleId="a6">
    <w:name w:val="footer"/>
    <w:basedOn w:val="a"/>
    <w:link w:val="a7"/>
    <w:uiPriority w:val="99"/>
    <w:unhideWhenUsed/>
    <w:rsid w:val="000104F3"/>
    <w:pPr>
      <w:tabs>
        <w:tab w:val="center" w:pos="4252"/>
        <w:tab w:val="right" w:pos="8504"/>
      </w:tabs>
      <w:snapToGrid w:val="0"/>
    </w:pPr>
  </w:style>
  <w:style w:type="character" w:customStyle="1" w:styleId="a7">
    <w:name w:val="フッター (文字)"/>
    <w:basedOn w:val="a0"/>
    <w:link w:val="a6"/>
    <w:uiPriority w:val="99"/>
    <w:rsid w:val="0001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2019-01-21T05:53:00Z</dcterms:created>
  <dcterms:modified xsi:type="dcterms:W3CDTF">2019-03-16T06:27:00Z</dcterms:modified>
</cp:coreProperties>
</file>